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B249EC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DD162F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D162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2273958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6C0D2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6C0D2E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DD162F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r w:rsidRPr="00DD162F">
              <w:rPr>
                <w:color w:val="000000"/>
              </w:rPr>
              <w:t>Антифриз</w:t>
            </w:r>
            <w:r w:rsidRPr="00DD162F">
              <w:rPr>
                <w:color w:val="000000"/>
                <w:lang w:val="en-US"/>
              </w:rPr>
              <w:t xml:space="preserve"> </w:t>
            </w:r>
            <w:r w:rsidRPr="00DD162F">
              <w:rPr>
                <w:color w:val="000000"/>
              </w:rPr>
              <w:t>зеленый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DD162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DD162F" w:rsidRPr="00DD162F" w:rsidRDefault="00FC4E99" w:rsidP="00DD162F">
            <w:pPr>
              <w:ind w:firstLine="0"/>
              <w:jc w:val="left"/>
              <w:rPr>
                <w:color w:val="000000"/>
              </w:rPr>
            </w:pPr>
            <w:r w:rsidRPr="00FC4E99">
              <w:rPr>
                <w:color w:val="000000"/>
              </w:rPr>
              <w:t xml:space="preserve">ГОСТ 159-52                                                    </w:t>
            </w:r>
            <w:r w:rsidR="00DD162F" w:rsidRPr="00DD162F">
              <w:rPr>
                <w:color w:val="000000"/>
              </w:rPr>
              <w:t>Плотность при 20°С, г/куб. см, в пределах 1,065-1,085</w:t>
            </w:r>
          </w:p>
          <w:p w:rsidR="00DD162F" w:rsidRPr="00DD162F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 xml:space="preserve">Температура, °С:  </w:t>
            </w:r>
          </w:p>
          <w:p w:rsidR="00DD162F" w:rsidRPr="00DD162F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>начала кристаллизации, не более -40</w:t>
            </w:r>
          </w:p>
          <w:p w:rsidR="00DD162F" w:rsidRPr="00DD162F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>начала кипения, не менее 100</w:t>
            </w:r>
          </w:p>
          <w:p w:rsidR="00B20EFD" w:rsidRPr="002528B4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>Щелочность, куб. см, не менее 30,0</w:t>
            </w:r>
          </w:p>
        </w:tc>
        <w:tc>
          <w:tcPr>
            <w:tcW w:w="1250" w:type="dxa"/>
            <w:vAlign w:val="center"/>
          </w:tcPr>
          <w:p w:rsidR="00881152" w:rsidRPr="00B249EC" w:rsidRDefault="00881152" w:rsidP="006C0D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836841" w:rsidRDefault="00DD162F" w:rsidP="006C0D2E">
            <w:pPr>
              <w:ind w:firstLine="0"/>
              <w:jc w:val="center"/>
              <w:rPr>
                <w:color w:val="000000"/>
                <w:lang w:val="en-US"/>
              </w:rPr>
            </w:pPr>
            <w:r w:rsidRPr="00DD162F">
              <w:rPr>
                <w:color w:val="000000"/>
                <w:lang w:val="en-US"/>
              </w:rPr>
              <w:t>X-Freeze Classic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B249E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6C0D2E" w:rsidRPr="004D4E32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C0D2E" w:rsidRDefault="006C0D2E" w:rsidP="006C0D2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C0D2E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C0D2E" w:rsidRPr="00093260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C0D2E" w:rsidRPr="003521F4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C0D2E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C0D2E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6C0D2E" w:rsidRPr="00C25074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6C0D2E" w:rsidRPr="00093260" w:rsidRDefault="006C0D2E" w:rsidP="006C0D2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C0D2E" w:rsidRDefault="006C0D2E" w:rsidP="006C0D2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C0D2E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C0D2E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C0D2E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C0D2E" w:rsidRPr="003521F4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6C0D2E" w:rsidRDefault="006C0D2E" w:rsidP="006C0D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C0D2E" w:rsidRPr="007D5D20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C0D2E" w:rsidRPr="00063B30" w:rsidRDefault="006C0D2E" w:rsidP="006C0D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C0D2E" w:rsidRPr="004D4E32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C0D2E" w:rsidRDefault="006C0D2E" w:rsidP="006C0D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C0D2E" w:rsidRPr="004D4E32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C0D2E" w:rsidRPr="00CD3B4C" w:rsidRDefault="006C0D2E" w:rsidP="006C0D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6C0D2E" w:rsidRPr="004D4E32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C0D2E" w:rsidRPr="00D10A40" w:rsidRDefault="006C0D2E" w:rsidP="006C0D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C0D2E" w:rsidRPr="00F3230B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C0D2E" w:rsidRPr="00D10A40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C0D2E" w:rsidRPr="006C0D2E" w:rsidRDefault="006C0D2E" w:rsidP="006C0D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C0D2E" w:rsidRPr="00567883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C0D2E" w:rsidRDefault="006C0D2E" w:rsidP="006C0D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C0D2E" w:rsidRDefault="006C0D2E" w:rsidP="006C0D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C0D2E" w:rsidRDefault="006C0D2E" w:rsidP="006C0D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C0D2E" w:rsidRDefault="006C0D2E" w:rsidP="006C0D2E">
      <w:pPr>
        <w:spacing w:line="276" w:lineRule="auto"/>
        <w:ind w:firstLine="709"/>
        <w:rPr>
          <w:sz w:val="24"/>
          <w:szCs w:val="24"/>
        </w:rPr>
      </w:pPr>
    </w:p>
    <w:p w:rsidR="006C0D2E" w:rsidRPr="00CF1FB0" w:rsidRDefault="006C0D2E" w:rsidP="006C0D2E">
      <w:pPr>
        <w:spacing w:line="276" w:lineRule="auto"/>
        <w:ind w:firstLine="709"/>
        <w:rPr>
          <w:sz w:val="24"/>
          <w:szCs w:val="24"/>
        </w:rPr>
      </w:pPr>
    </w:p>
    <w:p w:rsidR="006C0D2E" w:rsidRDefault="006C0D2E" w:rsidP="006C0D2E">
      <w:pPr>
        <w:rPr>
          <w:sz w:val="26"/>
          <w:szCs w:val="26"/>
        </w:rPr>
      </w:pPr>
    </w:p>
    <w:p w:rsidR="006C0D2E" w:rsidRDefault="006C0D2E" w:rsidP="006C0D2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C0D2E" w:rsidRPr="00E1390F" w:rsidRDefault="006C0D2E" w:rsidP="006C0D2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C0D2E" w:rsidRPr="00DD53C5" w:rsidRDefault="006C0D2E" w:rsidP="006C0D2E">
      <w:pPr>
        <w:ind w:firstLine="0"/>
        <w:rPr>
          <w:color w:val="00B0F0"/>
          <w:sz w:val="26"/>
          <w:szCs w:val="26"/>
        </w:rPr>
      </w:pPr>
    </w:p>
    <w:p w:rsidR="006C0D2E" w:rsidRPr="00612811" w:rsidRDefault="006C0D2E" w:rsidP="006C0D2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C0D2E" w:rsidRPr="006C0D2E" w:rsidRDefault="006C0D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C0D2E" w:rsidRPr="006C0D2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3A5" w:rsidRDefault="00ED53A5">
      <w:r>
        <w:separator/>
      </w:r>
    </w:p>
  </w:endnote>
  <w:endnote w:type="continuationSeparator" w:id="0">
    <w:p w:rsidR="00ED53A5" w:rsidRDefault="00ED5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3A5" w:rsidRDefault="00ED53A5">
      <w:r>
        <w:separator/>
      </w:r>
    </w:p>
  </w:footnote>
  <w:footnote w:type="continuationSeparator" w:id="0">
    <w:p w:rsidR="00ED53A5" w:rsidRDefault="00ED53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7B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0D2E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0DD3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62B7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9E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3A5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4E99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AB60D-7851-4A68-AA11-C004239A6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2015-02-19T09:45:00Z</dcterms:created>
  <dcterms:modified xsi:type="dcterms:W3CDTF">2015-09-21T06:53:00Z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